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681E" w14:textId="77777777" w:rsidR="00DE4B8C" w:rsidRDefault="00DE4B8C" w:rsidP="00100D77">
      <w:pPr>
        <w:shd w:val="clear" w:color="auto" w:fill="FFFFFF"/>
        <w:spacing w:after="0" w:line="390" w:lineRule="atLeast"/>
        <w:ind w:left="6372" w:firstLine="708"/>
        <w:jc w:val="both"/>
        <w:textAlignment w:val="baseline"/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</w:pPr>
    </w:p>
    <w:p w14:paraId="1FF8AE4D" w14:textId="763D8723" w:rsidR="00161812" w:rsidRDefault="002D59EE" w:rsidP="002D530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sz w:val="26"/>
          <w:szCs w:val="26"/>
        </w:rPr>
      </w:pPr>
      <w:r w:rsidRPr="007F4B0A">
        <w:rPr>
          <w:sz w:val="26"/>
          <w:szCs w:val="26"/>
        </w:rPr>
        <w:t>La Regione Puglia</w:t>
      </w:r>
      <w:r w:rsidR="007F4B0A" w:rsidRPr="007F4B0A">
        <w:rPr>
          <w:sz w:val="26"/>
          <w:szCs w:val="26"/>
        </w:rPr>
        <w:t xml:space="preserve"> con l’approvazione dell’Avviso Pubblico n. 2/2023 ha dato </w:t>
      </w:r>
      <w:r w:rsidRPr="007F4B0A">
        <w:rPr>
          <w:sz w:val="26"/>
          <w:szCs w:val="26"/>
        </w:rPr>
        <w:t xml:space="preserve">attuazione al </w:t>
      </w:r>
      <w:r w:rsidRPr="007F4B0A">
        <w:rPr>
          <w:b/>
          <w:bCs/>
          <w:i/>
          <w:iCs/>
          <w:sz w:val="26"/>
          <w:szCs w:val="26"/>
        </w:rPr>
        <w:t>Piano Regionale GOL</w:t>
      </w:r>
      <w:r w:rsidR="007F4B0A" w:rsidRPr="007F4B0A">
        <w:rPr>
          <w:sz w:val="26"/>
          <w:szCs w:val="26"/>
        </w:rPr>
        <w:t>.</w:t>
      </w:r>
    </w:p>
    <w:p w14:paraId="19F691C8" w14:textId="77777777" w:rsidR="005E7ACB" w:rsidRDefault="005E7ACB" w:rsidP="00B5022D">
      <w:pPr>
        <w:shd w:val="clear" w:color="auto" w:fill="FFFFFF"/>
        <w:spacing w:after="0" w:line="390" w:lineRule="atLeast"/>
        <w:jc w:val="both"/>
        <w:textAlignment w:val="baseline"/>
        <w:rPr>
          <w:sz w:val="26"/>
          <w:szCs w:val="26"/>
        </w:rPr>
      </w:pPr>
    </w:p>
    <w:p w14:paraId="490FDF46" w14:textId="776FF1F6" w:rsidR="005E7ACB" w:rsidRDefault="00161812" w:rsidP="002D530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bdr w:val="none" w:sz="0" w:space="0" w:color="auto" w:frame="1"/>
          <w:lang w:eastAsia="it-IT"/>
        </w:rPr>
      </w:pPr>
      <w:r>
        <w:rPr>
          <w:sz w:val="26"/>
          <w:szCs w:val="26"/>
        </w:rPr>
        <w:t xml:space="preserve">Attraverso questa misura la Regione Puglia riconosce la possibilità </w:t>
      </w:r>
      <w:r w:rsidR="00735427">
        <w:rPr>
          <w:sz w:val="26"/>
          <w:szCs w:val="26"/>
        </w:rPr>
        <w:t xml:space="preserve">di </w:t>
      </w:r>
      <w:r>
        <w:rPr>
          <w:sz w:val="26"/>
          <w:szCs w:val="26"/>
        </w:rPr>
        <w:t xml:space="preserve">accedere a </w:t>
      </w:r>
      <w:r w:rsidRPr="00100D77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bdr w:val="none" w:sz="0" w:space="0" w:color="auto" w:frame="1"/>
          <w:lang w:eastAsia="it-IT"/>
        </w:rPr>
        <w:t xml:space="preserve">corsi di formazione </w:t>
      </w:r>
      <w:r w:rsidR="00347B25" w:rsidRPr="00735427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it-IT"/>
        </w:rPr>
        <w:t>GRATUITI</w:t>
      </w:r>
      <w:r w:rsidRPr="00100D77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bdr w:val="none" w:sz="0" w:space="0" w:color="auto" w:frame="1"/>
          <w:lang w:eastAsia="it-IT"/>
        </w:rPr>
        <w:t xml:space="preserve"> e</w:t>
      </w:r>
      <w:r w:rsidR="00347B2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bdr w:val="none" w:sz="0" w:space="0" w:color="auto" w:frame="1"/>
          <w:lang w:eastAsia="it-IT"/>
        </w:rPr>
        <w:t xml:space="preserve"> con </w:t>
      </w:r>
      <w:r w:rsidR="00347B25" w:rsidRPr="00735427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it-IT"/>
        </w:rPr>
        <w:t>INDENNITA’ DI FREQUENZA</w:t>
      </w:r>
      <w:r w:rsidR="00735427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bdr w:val="none" w:sz="0" w:space="0" w:color="auto" w:frame="1"/>
          <w:lang w:eastAsia="it-IT"/>
        </w:rPr>
        <w:t xml:space="preserve"> </w:t>
      </w:r>
      <w:r w:rsidR="00735427" w:rsidRPr="00735427">
        <w:rPr>
          <w:rFonts w:ascii="Calibri" w:eastAsia="Times New Roman" w:hAnsi="Calibri" w:cs="Calibri"/>
          <w:color w:val="000000" w:themeColor="text1"/>
          <w:sz w:val="26"/>
          <w:szCs w:val="26"/>
          <w:bdr w:val="none" w:sz="0" w:space="0" w:color="auto" w:frame="1"/>
          <w:lang w:eastAsia="it-IT"/>
        </w:rPr>
        <w:t>ai seguenti</w:t>
      </w:r>
      <w:r w:rsidR="00735427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bdr w:val="none" w:sz="0" w:space="0" w:color="auto" w:frame="1"/>
          <w:lang w:eastAsia="it-IT"/>
        </w:rPr>
        <w:t xml:space="preserve"> beneficiari:</w:t>
      </w:r>
    </w:p>
    <w:p w14:paraId="1CA25C09" w14:textId="77777777" w:rsidR="00735427" w:rsidRDefault="00735427" w:rsidP="002D530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bdr w:val="none" w:sz="0" w:space="0" w:color="auto" w:frame="1"/>
          <w:lang w:eastAsia="it-IT"/>
        </w:rPr>
      </w:pPr>
    </w:p>
    <w:p w14:paraId="2176DF42" w14:textId="77777777" w:rsidR="00735427" w:rsidRDefault="00735427" w:rsidP="00735427">
      <w:pPr>
        <w:pStyle w:val="Paragrafoelenco"/>
        <w:numPr>
          <w:ilvl w:val="0"/>
          <w:numId w:val="9"/>
        </w:numPr>
        <w:shd w:val="clear" w:color="auto" w:fill="FFFFFF"/>
        <w:spacing w:after="0" w:line="390" w:lineRule="atLeast"/>
        <w:ind w:left="567" w:hanging="141"/>
        <w:jc w:val="both"/>
        <w:textAlignment w:val="baseline"/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</w:pPr>
      <w:r w:rsidRPr="002D530A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it-IT"/>
        </w:rPr>
        <w:t>Beneficiari di ammortizzatori sociali in costanza di rapporto di lavoro</w:t>
      </w:r>
      <w:r w:rsidRPr="002D530A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>, con riferimento alle previsioni normative in materia di riforma degli ammortizzatori sociali;</w:t>
      </w:r>
    </w:p>
    <w:p w14:paraId="685FB0DB" w14:textId="77777777" w:rsidR="00735427" w:rsidRDefault="00735427" w:rsidP="00735427">
      <w:pPr>
        <w:pStyle w:val="Paragrafoelenco"/>
        <w:numPr>
          <w:ilvl w:val="0"/>
          <w:numId w:val="9"/>
        </w:numPr>
        <w:shd w:val="clear" w:color="auto" w:fill="FFFFFF"/>
        <w:spacing w:after="0" w:line="390" w:lineRule="atLeast"/>
        <w:ind w:left="567" w:hanging="141"/>
        <w:jc w:val="both"/>
        <w:textAlignment w:val="baseline"/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</w:pPr>
      <w:r w:rsidRPr="002D530A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it-IT"/>
        </w:rPr>
        <w:t>Beneficiari di ammortizzatori sociali in assenza di rapporto di lavoro</w:t>
      </w:r>
      <w:r w:rsidRPr="002D530A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>: disoccupati percettori di NASPI o DIS</w:t>
      </w:r>
      <w:r w:rsidRPr="002D530A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>COLL;</w:t>
      </w:r>
    </w:p>
    <w:p w14:paraId="3A109F25" w14:textId="77777777" w:rsidR="00735427" w:rsidRDefault="00735427" w:rsidP="00735427">
      <w:pPr>
        <w:pStyle w:val="Paragrafoelenco"/>
        <w:numPr>
          <w:ilvl w:val="0"/>
          <w:numId w:val="9"/>
        </w:numPr>
        <w:shd w:val="clear" w:color="auto" w:fill="FFFFFF"/>
        <w:spacing w:after="0" w:line="390" w:lineRule="atLeast"/>
        <w:ind w:left="567" w:hanging="141"/>
        <w:jc w:val="both"/>
        <w:textAlignment w:val="baseline"/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</w:pPr>
      <w:r w:rsidRPr="002D530A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it-IT"/>
        </w:rPr>
        <w:t>Beneficiari di sostegno al reddito di natura assistenziale:</w:t>
      </w:r>
      <w:r w:rsidRPr="002D530A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 xml:space="preserve"> percettori del Reddito di cittadinanza;</w:t>
      </w:r>
    </w:p>
    <w:p w14:paraId="2AB62343" w14:textId="77777777" w:rsidR="00735427" w:rsidRDefault="00735427" w:rsidP="00735427">
      <w:pPr>
        <w:pStyle w:val="Paragrafoelenco"/>
        <w:numPr>
          <w:ilvl w:val="0"/>
          <w:numId w:val="9"/>
        </w:numPr>
        <w:shd w:val="clear" w:color="auto" w:fill="FFFFFF"/>
        <w:spacing w:after="0" w:line="390" w:lineRule="atLeast"/>
        <w:ind w:left="567" w:hanging="141"/>
        <w:jc w:val="both"/>
        <w:textAlignment w:val="baseline"/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</w:pPr>
      <w:r w:rsidRPr="002D530A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it-IT"/>
        </w:rPr>
        <w:t>Lavoratori fragili o vulnerabili</w:t>
      </w:r>
      <w:r w:rsidRPr="002D530A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>: giovani NEET (meno di 30 anni), donne in condizioni di svantaggio, persone</w:t>
      </w:r>
      <w:r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 xml:space="preserve"> </w:t>
      </w:r>
      <w:r w:rsidRPr="002D530A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>con disabilità, lavoratori maturi (55 anni e oltre);</w:t>
      </w:r>
    </w:p>
    <w:p w14:paraId="28738C7F" w14:textId="77777777" w:rsidR="00735427" w:rsidRDefault="00735427" w:rsidP="00735427">
      <w:pPr>
        <w:pStyle w:val="Paragrafoelenco"/>
        <w:numPr>
          <w:ilvl w:val="0"/>
          <w:numId w:val="9"/>
        </w:numPr>
        <w:shd w:val="clear" w:color="auto" w:fill="FFFFFF"/>
        <w:spacing w:after="0" w:line="390" w:lineRule="atLeast"/>
        <w:ind w:left="567" w:hanging="141"/>
        <w:jc w:val="both"/>
        <w:textAlignment w:val="baseline"/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</w:pPr>
      <w:r w:rsidRPr="002D530A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it-IT"/>
        </w:rPr>
        <w:t>Disoccupati senza sostegno al reddito</w:t>
      </w:r>
      <w:r w:rsidRPr="002D530A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>: disoccupati da almeno sei mesi, altri lavoratori con minori opportunità occupazionali (giovani e donne, anche non in condizioni di fragilità), lavoratori autonomi che cessano l’attività o con redditi molto bassi;</w:t>
      </w:r>
    </w:p>
    <w:p w14:paraId="73E19EBA" w14:textId="77777777" w:rsidR="00735427" w:rsidRDefault="00735427" w:rsidP="00735427">
      <w:pPr>
        <w:pStyle w:val="Paragrafoelenco"/>
        <w:numPr>
          <w:ilvl w:val="0"/>
          <w:numId w:val="9"/>
        </w:numPr>
        <w:shd w:val="clear" w:color="auto" w:fill="FFFFFF"/>
        <w:spacing w:after="0" w:line="390" w:lineRule="atLeast"/>
        <w:ind w:left="567" w:hanging="141"/>
        <w:jc w:val="both"/>
        <w:textAlignment w:val="baseline"/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</w:pPr>
      <w:r w:rsidRPr="002D530A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it-IT"/>
        </w:rPr>
        <w:t>Lavoratori con redditi molto bassi</w:t>
      </w:r>
      <w:r w:rsidRPr="002D530A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 xml:space="preserve"> (cosiddetti working poor): il cui reddito da lavoro dipendente o autonomo sia inferiore alla soglia dell’incapienza secondo la disciplina fiscale</w:t>
      </w:r>
      <w:r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>.</w:t>
      </w:r>
    </w:p>
    <w:p w14:paraId="5F9D7A59" w14:textId="77777777" w:rsidR="005E7ACB" w:rsidRDefault="005E7ACB" w:rsidP="00B5022D">
      <w:pPr>
        <w:shd w:val="clear" w:color="auto" w:fill="FFFFFF"/>
        <w:spacing w:after="0" w:line="390" w:lineRule="atLeast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bdr w:val="none" w:sz="0" w:space="0" w:color="auto" w:frame="1"/>
          <w:lang w:eastAsia="it-IT"/>
        </w:rPr>
      </w:pPr>
    </w:p>
    <w:p w14:paraId="308A521D" w14:textId="170329E9" w:rsidR="00D041F8" w:rsidRDefault="005E7ACB" w:rsidP="002D530A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sz w:val="26"/>
          <w:szCs w:val="26"/>
        </w:rPr>
      </w:pPr>
      <w:r w:rsidRPr="005E7ACB">
        <w:rPr>
          <w:sz w:val="26"/>
          <w:szCs w:val="26"/>
        </w:rPr>
        <w:t xml:space="preserve">Si tratta di </w:t>
      </w:r>
      <w:r w:rsidR="00347B25" w:rsidRPr="00347B25">
        <w:rPr>
          <w:sz w:val="26"/>
          <w:szCs w:val="26"/>
        </w:rPr>
        <w:t xml:space="preserve">corsi di breve durata </w:t>
      </w:r>
      <w:r w:rsidR="00347B25" w:rsidRPr="00347B25">
        <w:rPr>
          <w:sz w:val="26"/>
          <w:szCs w:val="26"/>
        </w:rPr>
        <w:t xml:space="preserve"> </w:t>
      </w:r>
      <w:r w:rsidR="00161812" w:rsidRPr="00161812">
        <w:rPr>
          <w:sz w:val="26"/>
          <w:szCs w:val="26"/>
        </w:rPr>
        <w:t>finalizzat</w:t>
      </w:r>
      <w:r w:rsidR="00347B25">
        <w:rPr>
          <w:sz w:val="26"/>
          <w:szCs w:val="26"/>
        </w:rPr>
        <w:t>i</w:t>
      </w:r>
      <w:r w:rsidR="00161812" w:rsidRPr="00161812">
        <w:rPr>
          <w:sz w:val="26"/>
          <w:szCs w:val="26"/>
        </w:rPr>
        <w:t xml:space="preserve"> all</w:t>
      </w:r>
      <w:r w:rsidR="00161812">
        <w:rPr>
          <w:sz w:val="26"/>
          <w:szCs w:val="26"/>
        </w:rPr>
        <w:t>’</w:t>
      </w:r>
      <w:r w:rsidR="00161812" w:rsidRPr="00161812">
        <w:rPr>
          <w:sz w:val="26"/>
          <w:szCs w:val="26"/>
        </w:rPr>
        <w:t xml:space="preserve">acquisizione di </w:t>
      </w:r>
      <w:r w:rsidR="00161812" w:rsidRPr="005E7ACB">
        <w:rPr>
          <w:b/>
          <w:bCs/>
          <w:sz w:val="26"/>
          <w:szCs w:val="26"/>
        </w:rPr>
        <w:t>competenze digitali</w:t>
      </w:r>
      <w:r w:rsidR="00D041F8">
        <w:rPr>
          <w:sz w:val="26"/>
          <w:szCs w:val="26"/>
        </w:rPr>
        <w:t>, con l’</w:t>
      </w:r>
      <w:r w:rsidR="00161812" w:rsidRPr="00161812">
        <w:rPr>
          <w:sz w:val="26"/>
          <w:szCs w:val="26"/>
        </w:rPr>
        <w:t>obiettivo</w:t>
      </w:r>
      <w:r w:rsidR="00087680">
        <w:rPr>
          <w:sz w:val="26"/>
          <w:szCs w:val="26"/>
        </w:rPr>
        <w:t xml:space="preserve"> di </w:t>
      </w:r>
      <w:r w:rsidR="00161812" w:rsidRPr="00161812">
        <w:rPr>
          <w:sz w:val="26"/>
          <w:szCs w:val="26"/>
        </w:rPr>
        <w:t xml:space="preserve"> </w:t>
      </w:r>
      <w:r w:rsidR="00087680" w:rsidRPr="00161812">
        <w:rPr>
          <w:sz w:val="26"/>
          <w:szCs w:val="26"/>
        </w:rPr>
        <w:t>migliora</w:t>
      </w:r>
      <w:r w:rsidR="00087680">
        <w:rPr>
          <w:sz w:val="26"/>
          <w:szCs w:val="26"/>
        </w:rPr>
        <w:t>re</w:t>
      </w:r>
      <w:r w:rsidR="00087680" w:rsidRPr="00161812">
        <w:rPr>
          <w:sz w:val="26"/>
          <w:szCs w:val="26"/>
        </w:rPr>
        <w:t xml:space="preserve"> le </w:t>
      </w:r>
      <w:r w:rsidR="00735427">
        <w:rPr>
          <w:sz w:val="26"/>
          <w:szCs w:val="26"/>
        </w:rPr>
        <w:t>conoscenze</w:t>
      </w:r>
      <w:r w:rsidR="00087680" w:rsidRPr="00161812">
        <w:rPr>
          <w:sz w:val="26"/>
          <w:szCs w:val="26"/>
        </w:rPr>
        <w:t xml:space="preserve"> dei lavoratori, in particolare quelli fragili e vulnerabili</w:t>
      </w:r>
      <w:r w:rsidR="00087680">
        <w:rPr>
          <w:sz w:val="26"/>
          <w:szCs w:val="26"/>
        </w:rPr>
        <w:t xml:space="preserve">, </w:t>
      </w:r>
      <w:r w:rsidR="00087680">
        <w:rPr>
          <w:sz w:val="26"/>
          <w:szCs w:val="26"/>
        </w:rPr>
        <w:t xml:space="preserve"> allo scopo di </w:t>
      </w:r>
      <w:r w:rsidR="00161812" w:rsidRPr="00161812">
        <w:rPr>
          <w:sz w:val="26"/>
          <w:szCs w:val="26"/>
        </w:rPr>
        <w:t>accompagnare la trasformazione del mercato del lavoro</w:t>
      </w:r>
      <w:r w:rsidR="00087680">
        <w:rPr>
          <w:sz w:val="26"/>
          <w:szCs w:val="26"/>
        </w:rPr>
        <w:t xml:space="preserve"> e</w:t>
      </w:r>
      <w:r w:rsidR="00D041F8">
        <w:rPr>
          <w:sz w:val="26"/>
          <w:szCs w:val="26"/>
        </w:rPr>
        <w:t xml:space="preserve"> </w:t>
      </w:r>
      <w:r w:rsidR="00161812" w:rsidRPr="00161812">
        <w:rPr>
          <w:sz w:val="26"/>
          <w:szCs w:val="26"/>
        </w:rPr>
        <w:t>innalza</w:t>
      </w:r>
      <w:r w:rsidR="00D041F8">
        <w:rPr>
          <w:sz w:val="26"/>
          <w:szCs w:val="26"/>
        </w:rPr>
        <w:t>re</w:t>
      </w:r>
      <w:r w:rsidR="00161812" w:rsidRPr="00161812">
        <w:rPr>
          <w:sz w:val="26"/>
          <w:szCs w:val="26"/>
        </w:rPr>
        <w:t xml:space="preserve"> il tasso di occupazione</w:t>
      </w:r>
      <w:r w:rsidR="00087680">
        <w:rPr>
          <w:sz w:val="26"/>
          <w:szCs w:val="26"/>
        </w:rPr>
        <w:t>.</w:t>
      </w:r>
    </w:p>
    <w:p w14:paraId="62AC316E" w14:textId="77777777" w:rsidR="00D041F8" w:rsidRDefault="00D041F8" w:rsidP="00B5022D">
      <w:pPr>
        <w:shd w:val="clear" w:color="auto" w:fill="FFFFFF"/>
        <w:spacing w:after="0" w:line="390" w:lineRule="atLeast"/>
        <w:jc w:val="both"/>
        <w:textAlignment w:val="baseline"/>
        <w:rPr>
          <w:sz w:val="26"/>
          <w:szCs w:val="26"/>
        </w:rPr>
      </w:pPr>
    </w:p>
    <w:p w14:paraId="36ACDF6D" w14:textId="0D9D0AE4" w:rsidR="001B5B32" w:rsidRDefault="008674D1" w:rsidP="00735427">
      <w:pPr>
        <w:shd w:val="clear" w:color="auto" w:fill="FFFFFF"/>
        <w:spacing w:after="225" w:line="240" w:lineRule="auto"/>
        <w:jc w:val="both"/>
        <w:textAlignment w:val="baseline"/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</w:pPr>
      <w:r w:rsidRPr="00100D77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 </w:t>
      </w:r>
      <w:r w:rsidR="00100D77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ab/>
      </w:r>
      <w:r w:rsidR="001B5B32" w:rsidRPr="00100D77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 xml:space="preserve">Il </w:t>
      </w:r>
      <w:r w:rsidR="001B5B32" w:rsidRPr="00A00B83">
        <w:rPr>
          <w:rFonts w:ascii="Calibri" w:eastAsia="Times New Roman" w:hAnsi="Calibri" w:cs="Calibri"/>
          <w:b/>
          <w:color w:val="000000" w:themeColor="text1"/>
          <w:sz w:val="26"/>
          <w:szCs w:val="26"/>
          <w:lang w:eastAsia="it-IT"/>
        </w:rPr>
        <w:t>C.A.T. Confcommercio Lecce srl</w:t>
      </w:r>
      <w:r w:rsidR="001B5B32">
        <w:rPr>
          <w:rFonts w:ascii="Calibri" w:eastAsia="Times New Roman" w:hAnsi="Calibri" w:cs="Calibri"/>
          <w:b/>
          <w:color w:val="000000" w:themeColor="text1"/>
          <w:sz w:val="26"/>
          <w:szCs w:val="26"/>
          <w:lang w:eastAsia="it-IT"/>
        </w:rPr>
        <w:t>,</w:t>
      </w:r>
      <w:r w:rsidR="001B5B32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 xml:space="preserve"> </w:t>
      </w:r>
      <w:r w:rsidR="001B5B32" w:rsidRPr="001B5B32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>organismo di formazione accreditato  dalla Regione Puglia</w:t>
      </w:r>
      <w:r w:rsidR="001B5B32" w:rsidRPr="001B5B32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 xml:space="preserve">, </w:t>
      </w:r>
      <w:r w:rsidR="001B5B32" w:rsidRPr="001B5B32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>o</w:t>
      </w:r>
      <w:r w:rsidR="001B5B32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>r</w:t>
      </w:r>
      <w:r w:rsidR="001B5B32" w:rsidRPr="001B5B32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>ga</w:t>
      </w:r>
      <w:r w:rsidR="001B5B32" w:rsidRPr="001B5B32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 xml:space="preserve">nizza in riferimento a tale misura </w:t>
      </w:r>
      <w:r w:rsidR="001B5B32" w:rsidRPr="001B5B32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 xml:space="preserve">i </w:t>
      </w:r>
      <w:r w:rsidR="001B5B32" w:rsidRPr="001B5B32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 xml:space="preserve">seguenti </w:t>
      </w:r>
      <w:r w:rsidR="001B5B32" w:rsidRPr="001B5B32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>corsi di formazione</w:t>
      </w:r>
      <w:r w:rsidR="001B5B32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>:</w:t>
      </w:r>
    </w:p>
    <w:p w14:paraId="12E23581" w14:textId="77777777" w:rsidR="002E4995" w:rsidRDefault="002E4995" w:rsidP="002E4995">
      <w:pPr>
        <w:pStyle w:val="Paragrafoelenco"/>
        <w:numPr>
          <w:ilvl w:val="0"/>
          <w:numId w:val="9"/>
        </w:numPr>
        <w:shd w:val="clear" w:color="auto" w:fill="FFFFFF"/>
        <w:spacing w:after="0" w:line="288" w:lineRule="auto"/>
        <w:ind w:left="567" w:hanging="207"/>
        <w:jc w:val="both"/>
        <w:textAlignment w:val="baseline"/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</w:pPr>
      <w:r w:rsidRPr="002E4995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>Percorso base di comunicazione e collaborazione in contesti digitali</w:t>
      </w:r>
      <w:r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>: n.45 ore</w:t>
      </w:r>
    </w:p>
    <w:p w14:paraId="2D477B0B" w14:textId="77777777" w:rsidR="002E4995" w:rsidRDefault="002E4995" w:rsidP="002E4995">
      <w:pPr>
        <w:pStyle w:val="Paragrafoelenco"/>
        <w:numPr>
          <w:ilvl w:val="0"/>
          <w:numId w:val="9"/>
        </w:numPr>
        <w:shd w:val="clear" w:color="auto" w:fill="FFFFFF"/>
        <w:spacing w:after="0" w:line="288" w:lineRule="auto"/>
        <w:ind w:left="567" w:hanging="207"/>
        <w:jc w:val="both"/>
        <w:textAlignment w:val="baseline"/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</w:pPr>
      <w:r w:rsidRPr="002E4995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>Percorso base creazione di contenuti digitali</w:t>
      </w:r>
      <w:r w:rsidRPr="002E4995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>: n.49 ore</w:t>
      </w:r>
    </w:p>
    <w:p w14:paraId="64212250" w14:textId="77777777" w:rsidR="002E4995" w:rsidRDefault="002E4995" w:rsidP="002E4995">
      <w:pPr>
        <w:pStyle w:val="Paragrafoelenco"/>
        <w:numPr>
          <w:ilvl w:val="0"/>
          <w:numId w:val="9"/>
        </w:numPr>
        <w:shd w:val="clear" w:color="auto" w:fill="FFFFFF"/>
        <w:spacing w:after="0" w:line="288" w:lineRule="auto"/>
        <w:ind w:left="567" w:hanging="207"/>
        <w:jc w:val="both"/>
        <w:textAlignment w:val="baseline"/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</w:pPr>
      <w:r w:rsidRPr="002E4995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>Percorso intermedio di informatica</w:t>
      </w:r>
      <w:r w:rsidRPr="002E4995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>: n.60 ore</w:t>
      </w:r>
    </w:p>
    <w:p w14:paraId="35ABF9BA" w14:textId="77777777" w:rsidR="002E4995" w:rsidRDefault="002E4995" w:rsidP="002E4995">
      <w:pPr>
        <w:pStyle w:val="Paragrafoelenco"/>
        <w:numPr>
          <w:ilvl w:val="0"/>
          <w:numId w:val="9"/>
        </w:numPr>
        <w:shd w:val="clear" w:color="auto" w:fill="FFFFFF"/>
        <w:spacing w:after="0" w:line="288" w:lineRule="auto"/>
        <w:ind w:left="567" w:hanging="207"/>
        <w:jc w:val="both"/>
        <w:textAlignment w:val="baseline"/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</w:pPr>
      <w:r w:rsidRPr="002E4995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lastRenderedPageBreak/>
        <w:t>Percorso intermedio di comunicazione e collaborazione in contesti digitali</w:t>
      </w:r>
      <w:r w:rsidRPr="002E4995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>: n. 41 or</w:t>
      </w:r>
      <w:r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>e</w:t>
      </w:r>
    </w:p>
    <w:p w14:paraId="64B2DB5F" w14:textId="31FF9961" w:rsidR="002E4995" w:rsidRPr="002E4995" w:rsidRDefault="002E4995" w:rsidP="002E4995">
      <w:pPr>
        <w:pStyle w:val="Paragrafoelenco"/>
        <w:numPr>
          <w:ilvl w:val="0"/>
          <w:numId w:val="9"/>
        </w:numPr>
        <w:shd w:val="clear" w:color="auto" w:fill="FFFFFF"/>
        <w:spacing w:after="0" w:line="288" w:lineRule="auto"/>
        <w:ind w:left="567" w:hanging="207"/>
        <w:jc w:val="both"/>
        <w:textAlignment w:val="baseline"/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</w:pPr>
      <w:r w:rsidRPr="002E4995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>Percorso base di informatica</w:t>
      </w:r>
      <w:r w:rsidRPr="002E4995"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  <w:t>: n.59 ore</w:t>
      </w:r>
    </w:p>
    <w:p w14:paraId="4F99B97E" w14:textId="77777777" w:rsidR="002D530A" w:rsidRDefault="002D530A" w:rsidP="00451E22">
      <w:pPr>
        <w:shd w:val="clear" w:color="auto" w:fill="FFFFFF"/>
        <w:spacing w:after="225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</w:pPr>
    </w:p>
    <w:p w14:paraId="43E64D48" w14:textId="0CC9E4A6" w:rsidR="00A91F77" w:rsidRDefault="00B04D69" w:rsidP="001B5B32">
      <w:pPr>
        <w:shd w:val="clear" w:color="auto" w:fill="FFFFFF"/>
        <w:spacing w:after="0" w:line="312" w:lineRule="auto"/>
        <w:ind w:firstLine="709"/>
        <w:contextualSpacing/>
        <w:jc w:val="both"/>
        <w:textAlignment w:val="baseline"/>
        <w:rPr>
          <w:rFonts w:ascii="Calibri" w:eastAsia="Times New Roman" w:hAnsi="Calibri" w:cs="Calibri"/>
          <w:bCs/>
          <w:color w:val="000000" w:themeColor="text1"/>
          <w:sz w:val="26"/>
          <w:szCs w:val="26"/>
          <w:lang w:eastAsia="it-IT"/>
        </w:rPr>
      </w:pPr>
      <w:r w:rsidRPr="00100D77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 xml:space="preserve">A tutti i partecipanti ai corsi </w:t>
      </w:r>
      <w:r w:rsidR="00B46CEF" w:rsidRPr="00100D77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 xml:space="preserve">sarà riconosciuta </w:t>
      </w:r>
      <w:r w:rsidR="00B46CEF" w:rsidRPr="001B5B32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>un’</w:t>
      </w:r>
      <w:r w:rsidR="001B5B32" w:rsidRPr="001B5B32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 xml:space="preserve"> </w:t>
      </w:r>
      <w:r w:rsidR="00B46CEF" w:rsidRPr="00A91F77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u w:val="single"/>
          <w:lang w:eastAsia="it-IT"/>
        </w:rPr>
        <w:t>indennità</w:t>
      </w:r>
      <w:r w:rsidR="002F3FD4" w:rsidRPr="00A91F77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u w:val="single"/>
          <w:lang w:eastAsia="it-IT"/>
        </w:rPr>
        <w:t xml:space="preserve"> di frequenza</w:t>
      </w:r>
      <w:r w:rsidR="00735427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u w:val="single"/>
          <w:lang w:eastAsia="it-IT"/>
        </w:rPr>
        <w:t xml:space="preserve"> oraria</w:t>
      </w:r>
      <w:r w:rsidR="00B46CEF" w:rsidRPr="00100D77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it-IT"/>
        </w:rPr>
        <w:t xml:space="preserve"> </w:t>
      </w:r>
      <w:r w:rsidR="00B46CEF" w:rsidRPr="00100D77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 xml:space="preserve">pari ad </w:t>
      </w:r>
      <w:r w:rsidR="00276147" w:rsidRPr="00A91F77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u w:val="single"/>
          <w:lang w:eastAsia="it-IT"/>
        </w:rPr>
        <w:t xml:space="preserve">€ </w:t>
      </w:r>
      <w:r w:rsidR="001B5B3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u w:val="single"/>
          <w:lang w:eastAsia="it-IT"/>
        </w:rPr>
        <w:t>3</w:t>
      </w:r>
      <w:r w:rsidR="00276147" w:rsidRPr="00A91F77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u w:val="single"/>
          <w:lang w:eastAsia="it-IT"/>
        </w:rPr>
        <w:t>,50</w:t>
      </w:r>
      <w:r w:rsidR="001B5B3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u w:val="single"/>
          <w:lang w:eastAsia="it-IT"/>
        </w:rPr>
        <w:t>.</w:t>
      </w:r>
      <w:r w:rsidR="00B46CEF" w:rsidRPr="00100D77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it-IT"/>
        </w:rPr>
        <w:t xml:space="preserve"> </w:t>
      </w:r>
    </w:p>
    <w:p w14:paraId="3DF47C54" w14:textId="77777777" w:rsidR="002C23CC" w:rsidRDefault="007E7323" w:rsidP="001B5B3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</w:pPr>
      <w:r w:rsidRPr="002C23CC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>Per maggiori informazioni</w:t>
      </w:r>
      <w:r w:rsidR="002B2E19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 xml:space="preserve">, </w:t>
      </w:r>
      <w:r w:rsidR="002C23CC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 xml:space="preserve">è possibile contattare la segreteria organizzativa al numero 0832/345146 o all’indirizzo mail </w:t>
      </w:r>
      <w:hyperlink r:id="rId6" w:history="1">
        <w:r w:rsidR="002C23CC" w:rsidRPr="00B02547">
          <w:rPr>
            <w:rStyle w:val="Collegamentoipertestuale"/>
            <w:rFonts w:ascii="Calibri" w:eastAsia="Times New Roman" w:hAnsi="Calibri" w:cs="Calibri"/>
            <w:sz w:val="26"/>
            <w:szCs w:val="26"/>
            <w:lang w:eastAsia="it-IT"/>
          </w:rPr>
          <w:t>formazione@confcommerciolecce.it</w:t>
        </w:r>
      </w:hyperlink>
      <w:r w:rsidR="002C23CC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>.</w:t>
      </w:r>
    </w:p>
    <w:p w14:paraId="67526EDE" w14:textId="77777777" w:rsidR="006E40EF" w:rsidRDefault="006E40EF"/>
    <w:p w14:paraId="60741802" w14:textId="350D71BF" w:rsidR="006E40EF" w:rsidRDefault="00DE4B8C" w:rsidP="00DE4B8C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</w:pPr>
      <w:r>
        <w:tab/>
      </w:r>
      <w:r w:rsidR="00916701">
        <w:t xml:space="preserve">     </w:t>
      </w:r>
      <w:r w:rsidRPr="00DE4B8C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>Distinti saluti.</w:t>
      </w:r>
      <w:r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 xml:space="preserve">                                                              </w:t>
      </w:r>
      <w:r w:rsidR="001B5B32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>Il Direttore</w:t>
      </w:r>
    </w:p>
    <w:p w14:paraId="60C9EB01" w14:textId="5161EEA8" w:rsidR="00DE4B8C" w:rsidRPr="00DE4B8C" w:rsidRDefault="00DE4B8C" w:rsidP="00DE4B8C">
      <w:pPr>
        <w:spacing w:after="0" w:line="240" w:lineRule="auto"/>
        <w:ind w:left="4956" w:firstLine="708"/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</w:pPr>
      <w:r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>(</w:t>
      </w:r>
      <w:r w:rsidR="001B5B32"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>Avv. Federico Pastore</w:t>
      </w:r>
      <w:r>
        <w:rPr>
          <w:rFonts w:ascii="Calibri" w:eastAsia="Times New Roman" w:hAnsi="Calibri" w:cs="Calibri"/>
          <w:color w:val="000000" w:themeColor="text1"/>
          <w:sz w:val="26"/>
          <w:szCs w:val="26"/>
          <w:lang w:eastAsia="it-IT"/>
        </w:rPr>
        <w:t>)</w:t>
      </w:r>
    </w:p>
    <w:p w14:paraId="3D495CE1" w14:textId="77777777" w:rsidR="007F582D" w:rsidRDefault="007F582D"/>
    <w:p w14:paraId="427D0392" w14:textId="77777777" w:rsidR="00483BA1" w:rsidRDefault="00483BA1"/>
    <w:p w14:paraId="50FEDE17" w14:textId="77777777" w:rsidR="00483BA1" w:rsidRDefault="00483BA1"/>
    <w:p w14:paraId="5C9B0154" w14:textId="77777777" w:rsidR="00483BA1" w:rsidRDefault="00483BA1"/>
    <w:p w14:paraId="418EDFB6" w14:textId="77777777" w:rsidR="007F582D" w:rsidRDefault="007F582D"/>
    <w:p w14:paraId="21292E0C" w14:textId="77777777" w:rsidR="007F582D" w:rsidRDefault="007F582D"/>
    <w:sectPr w:rsidR="007F582D" w:rsidSect="00100D7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0EB"/>
      </v:shape>
    </w:pict>
  </w:numPicBullet>
  <w:abstractNum w:abstractNumId="0" w15:restartNumberingAfterBreak="0">
    <w:nsid w:val="15370566"/>
    <w:multiLevelType w:val="hybridMultilevel"/>
    <w:tmpl w:val="759A27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AA32A8"/>
    <w:multiLevelType w:val="hybridMultilevel"/>
    <w:tmpl w:val="5BCCFE9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F617C"/>
    <w:multiLevelType w:val="hybridMultilevel"/>
    <w:tmpl w:val="314EE6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662758"/>
    <w:multiLevelType w:val="multilevel"/>
    <w:tmpl w:val="106A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0B30D0"/>
    <w:multiLevelType w:val="hybridMultilevel"/>
    <w:tmpl w:val="C50873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3175DB"/>
    <w:multiLevelType w:val="multilevel"/>
    <w:tmpl w:val="64CA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E1435"/>
    <w:multiLevelType w:val="hybridMultilevel"/>
    <w:tmpl w:val="89BC7A7A"/>
    <w:lvl w:ilvl="0" w:tplc="FB2C6C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22B78"/>
    <w:multiLevelType w:val="hybridMultilevel"/>
    <w:tmpl w:val="5C323F62"/>
    <w:lvl w:ilvl="0" w:tplc="E8849B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D0464"/>
    <w:multiLevelType w:val="hybridMultilevel"/>
    <w:tmpl w:val="1F7C1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478"/>
    <w:rsid w:val="00017233"/>
    <w:rsid w:val="00077C1C"/>
    <w:rsid w:val="00087680"/>
    <w:rsid w:val="00100D77"/>
    <w:rsid w:val="00101119"/>
    <w:rsid w:val="001016B4"/>
    <w:rsid w:val="0013601B"/>
    <w:rsid w:val="00161812"/>
    <w:rsid w:val="00174A7A"/>
    <w:rsid w:val="00176593"/>
    <w:rsid w:val="001B5B32"/>
    <w:rsid w:val="00276147"/>
    <w:rsid w:val="002B1333"/>
    <w:rsid w:val="002B2E19"/>
    <w:rsid w:val="002C23CC"/>
    <w:rsid w:val="002D530A"/>
    <w:rsid w:val="002D59EE"/>
    <w:rsid w:val="002E2E5B"/>
    <w:rsid w:val="002E4995"/>
    <w:rsid w:val="002F3FD4"/>
    <w:rsid w:val="00347B25"/>
    <w:rsid w:val="00374D0D"/>
    <w:rsid w:val="003C5C6A"/>
    <w:rsid w:val="003D15C4"/>
    <w:rsid w:val="003F46B9"/>
    <w:rsid w:val="00432317"/>
    <w:rsid w:val="00451E22"/>
    <w:rsid w:val="00483BA1"/>
    <w:rsid w:val="004A5C91"/>
    <w:rsid w:val="004E4F31"/>
    <w:rsid w:val="004F4724"/>
    <w:rsid w:val="004F62B7"/>
    <w:rsid w:val="004F6EBD"/>
    <w:rsid w:val="005D6101"/>
    <w:rsid w:val="005E7ACB"/>
    <w:rsid w:val="006E40EF"/>
    <w:rsid w:val="00706E8B"/>
    <w:rsid w:val="00735427"/>
    <w:rsid w:val="007E7323"/>
    <w:rsid w:val="007F42BB"/>
    <w:rsid w:val="007F4B0A"/>
    <w:rsid w:val="007F582D"/>
    <w:rsid w:val="00854C20"/>
    <w:rsid w:val="008674D1"/>
    <w:rsid w:val="00904478"/>
    <w:rsid w:val="00916701"/>
    <w:rsid w:val="00920223"/>
    <w:rsid w:val="009267F9"/>
    <w:rsid w:val="0096750F"/>
    <w:rsid w:val="009D4D2C"/>
    <w:rsid w:val="00A00B83"/>
    <w:rsid w:val="00A15A4E"/>
    <w:rsid w:val="00A24FA6"/>
    <w:rsid w:val="00A546BA"/>
    <w:rsid w:val="00A70187"/>
    <w:rsid w:val="00A91F77"/>
    <w:rsid w:val="00B04D69"/>
    <w:rsid w:val="00B071DF"/>
    <w:rsid w:val="00B35D75"/>
    <w:rsid w:val="00B46CEF"/>
    <w:rsid w:val="00B5022D"/>
    <w:rsid w:val="00B564EA"/>
    <w:rsid w:val="00B92551"/>
    <w:rsid w:val="00BC4E89"/>
    <w:rsid w:val="00C47F8C"/>
    <w:rsid w:val="00CB114C"/>
    <w:rsid w:val="00D041F8"/>
    <w:rsid w:val="00D954FF"/>
    <w:rsid w:val="00DE4B8C"/>
    <w:rsid w:val="00E32829"/>
    <w:rsid w:val="00E73F23"/>
    <w:rsid w:val="00EC0658"/>
    <w:rsid w:val="00EC0F5F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70180E"/>
  <w15:docId w15:val="{B60098C4-C0A0-4DD9-AD87-B1A4C60D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F62B7"/>
  </w:style>
  <w:style w:type="character" w:styleId="Enfasigrassetto">
    <w:name w:val="Strong"/>
    <w:basedOn w:val="Carpredefinitoparagrafo"/>
    <w:uiPriority w:val="22"/>
    <w:qFormat/>
    <w:rsid w:val="004F62B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F62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5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15C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2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650">
                  <w:marLeft w:val="75"/>
                  <w:marRight w:val="9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97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082">
                  <w:marLeft w:val="75"/>
                  <w:marRight w:val="9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azione@confcommerciolec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BDF6-80D6-438C-B619-E4DBE221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16</cp:revision>
  <cp:lastPrinted>2023-11-13T08:38:00Z</cp:lastPrinted>
  <dcterms:created xsi:type="dcterms:W3CDTF">2018-07-24T10:22:00Z</dcterms:created>
  <dcterms:modified xsi:type="dcterms:W3CDTF">2023-11-13T10:34:00Z</dcterms:modified>
</cp:coreProperties>
</file>